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"/>
        <w:bidi w:val="0"/>
        <w:ind w:left="0" w:right="0" w:hanging="0"/>
        <w:jc w:val="left"/>
        <w:rPr/>
      </w:pPr>
      <w:r>
        <w:rPr>
          <w:rFonts w:cs="Times New Roman"/>
          <w:sz w:val="28"/>
          <w:szCs w:val="24"/>
        </w:rPr>
        <w:t>Хочу стать корпоративным  волонтёром Росатома!</w:t>
      </w:r>
    </w:p>
    <w:p>
      <w:pPr>
        <w:pStyle w:val="BodyTextIndent"/>
        <w:bidi w:val="0"/>
        <w:ind w:left="0" w:right="0" w:hanging="0"/>
        <w:jc w:val="left"/>
        <w:rPr/>
      </w:pPr>
      <w:r>
        <w:rPr/>
      </w:r>
    </w:p>
    <w:p>
      <w:pPr>
        <w:pStyle w:val="BodyTextIndent"/>
        <w:bidi w:val="0"/>
        <w:ind w:left="0" w:right="0" w:hanging="0"/>
        <w:jc w:val="left"/>
        <w:rPr/>
      </w:pPr>
      <w:r>
        <w:rPr/>
        <w:t xml:space="preserve">Быть волонтёром — это современно, это престижно, это круто! Волонтёры Росатома — это молодёжь, это ветераны, это сотрудники предприятий Госкорпорации и их дети, которые тоже хотят помогать тем, кому нужна помощь. Теперь к волонтёрскому движению Росатома может присоединиться любой железногорец. Совсем не обязательно работать на Горно-химическом комбинате, достаточно желания делать что-то полезное безвозмездно. </w:t>
      </w:r>
    </w:p>
    <w:p>
      <w:pPr>
        <w:pStyle w:val="BodyTextIndent"/>
        <w:bidi w:val="0"/>
        <w:ind w:left="0" w:right="0" w:hanging="0"/>
        <w:jc w:val="left"/>
        <w:rPr/>
      </w:pPr>
      <w:r>
        <w:rPr/>
      </w:r>
    </w:p>
    <w:p>
      <w:pPr>
        <w:pStyle w:val="BodyTextIndent"/>
        <w:bidi w:val="0"/>
        <w:ind w:left="0" w:right="0" w:hanging="0"/>
        <w:jc w:val="left"/>
        <w:rPr/>
      </w:pPr>
      <w:r>
        <w:rPr/>
        <w:t>Чтобы стать волонтёром Росатома, надо заполнить и отправить анкету (ссылка в первом комментарии):</w:t>
      </w:r>
      <w:r>
        <w:rPr>
          <w:i w:val="false"/>
          <w:iCs w:val="false"/>
          <w:color w:val="000000"/>
          <w:sz w:val="28"/>
        </w:rPr>
        <w:t xml:space="preserve"> по внутренней почте ГХК на имя </w:t>
      </w:r>
      <w:r>
        <w:rPr>
          <w:rFonts w:cs="Times New Roman"/>
          <w:i w:val="false"/>
          <w:iCs w:val="false"/>
          <w:color w:val="000000"/>
          <w:sz w:val="28"/>
          <w:szCs w:val="24"/>
        </w:rPr>
        <w:t xml:space="preserve">Добрынских Татьяны Владимировны, куратора волонтёрского движения, или по внешней почте </w:t>
      </w:r>
      <w:hyperlink r:id="rId2">
        <w:r>
          <w:rPr>
            <w:rFonts w:cs="Times New Roman"/>
            <w:i w:val="false"/>
            <w:iCs w:val="false"/>
            <w:color w:val="000000"/>
            <w:sz w:val="28"/>
            <w:szCs w:val="24"/>
          </w:rPr>
          <w:t>so_ghk@mail.ru</w:t>
        </w:r>
      </w:hyperlink>
      <w:r>
        <w:rPr>
          <w:rFonts w:cs="Times New Roman"/>
          <w:i w:val="false"/>
          <w:iCs w:val="false"/>
          <w:color w:val="000000"/>
          <w:sz w:val="28"/>
          <w:szCs w:val="24"/>
        </w:rPr>
        <w:t xml:space="preserve">  Можно заполнить анкету прямо в Волонтёрском штабе: Железногорск, ул. Маяковского, 6 каб. 108, предварительно согласовав время встречи по тел. 72-43-71, 8913-563-8976 с Татьяной. </w:t>
      </w:r>
    </w:p>
    <w:p>
      <w:pPr>
        <w:pStyle w:val="BodyTextIndent"/>
        <w:bidi w:val="0"/>
        <w:ind w:left="0" w:right="0" w:hanging="0"/>
        <w:jc w:val="left"/>
        <w:rPr>
          <w:rFonts w:ascii="PT Astra Serif" w:hAnsi="PT Astra Serif" w:cs="Times New Roman"/>
          <w:i w:val="false"/>
          <w:i w:val="false"/>
          <w:iCs w:val="false"/>
          <w:color w:val="000000"/>
          <w:sz w:val="28"/>
          <w:szCs w:val="24"/>
        </w:rPr>
      </w:pPr>
      <w:r>
        <w:rPr>
          <w:rFonts w:cs="Times New Roman"/>
          <w:i w:val="false"/>
          <w:iCs w:val="false"/>
          <w:color w:val="000000"/>
          <w:sz w:val="28"/>
          <w:szCs w:val="24"/>
        </w:rPr>
      </w:r>
    </w:p>
    <w:p>
      <w:pPr>
        <w:pStyle w:val="BodyTextIndent"/>
        <w:bidi w:val="0"/>
        <w:ind w:left="0" w:right="0" w:hanging="0"/>
        <w:jc w:val="left"/>
        <w:rPr>
          <w:rFonts w:ascii="PT Astra Serif" w:hAnsi="PT Astra Serif"/>
          <w:i w:val="false"/>
          <w:i w:val="false"/>
          <w:iCs w:val="false"/>
          <w:color w:val="000000"/>
          <w:sz w:val="28"/>
        </w:rPr>
      </w:pPr>
      <w:r>
        <w:rPr>
          <w:i w:val="false"/>
          <w:iCs w:val="false"/>
          <w:color w:val="000000"/>
          <w:sz w:val="28"/>
        </w:rPr>
      </w:r>
    </w:p>
    <w:p>
      <w:pPr>
        <w:pStyle w:val="BodyTextIndent"/>
        <w:bidi w:val="0"/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1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CHeading">
    <w:name w:val="TOC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Верхний и нижний колонтитулы"/>
    <w:basedOn w:val="Normal"/>
    <w:qFormat/>
    <w:pPr/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next w:val="Style69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_ghk@mail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LibreOffice/7.0.6.2$Linux_X86_64 LibreOffice_project/00$Build-2</Application>
  <AppVersion>15.0000</AppVersion>
  <Pages>1</Pages>
  <Words>110</Words>
  <Characters>758</Characters>
  <CharactersWithSpaces>870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2024-03-29T11:01:52Z</dcterms:created>
  <dc:creator/>
  <dc:description/>
  <dc:language>ru-RU</dc:language>
  <cp:lastModifiedBy/>
  <dcterms:modified xsi:type="dcterms:W3CDTF">2024-03-29T11:35:43Z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