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right"/>
        <w:rPr>
          <w:sz w:val="24"/>
          <w:szCs w:val="24"/>
        </w:rPr>
      </w:pPr>
      <w:bookmarkStart w:id="0" w:name="Par132"/>
      <w:bookmarkStart w:id="1" w:name="Par126"/>
      <w:bookmarkStart w:id="2" w:name="Par98"/>
      <w:bookmarkStart w:id="3" w:name="Par94"/>
      <w:bookmarkEnd w:id="0"/>
      <w:bookmarkEnd w:id="1"/>
      <w:bookmarkEnd w:id="2"/>
      <w:bookmarkEnd w:id="3"/>
      <w:r>
        <w:rPr>
          <w:sz w:val="24"/>
          <w:szCs w:val="24"/>
        </w:rPr>
        <w:t>Приложение 3</w:t>
      </w:r>
    </w:p>
    <w:p>
      <w:pPr>
        <w:pStyle w:val="Normal"/>
        <w:spacing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СОГЛАСИЕ НА ПЕРЕДАЧУ ПЕРСОНАЛЬНЫХ ДАННЫХ</w:t>
      </w:r>
      <w:bookmarkStart w:id="4" w:name="_GoBack"/>
      <w:bookmarkEnd w:id="4"/>
    </w:p>
    <w:p>
      <w:pPr>
        <w:pStyle w:val="Normal"/>
        <w:tabs>
          <w:tab w:val="clear" w:pos="708"/>
          <w:tab w:val="left" w:pos="426" w:leader="none"/>
          <w:tab w:val="left" w:pos="1080" w:leader="none"/>
        </w:tabs>
        <w:suppressAutoHyphens w:val="true"/>
        <w:spacing w:lineRule="auto" w:line="3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  <w:tab w:val="left" w:pos="1080" w:leader="none"/>
        </w:tabs>
        <w:suppressAutoHyphens w:val="true"/>
        <w:spacing w:lineRule="auto" w:line="3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33"/>
        <w:gridCol w:w="2127"/>
        <w:gridCol w:w="688"/>
        <w:gridCol w:w="1080"/>
        <w:gridCol w:w="1259"/>
        <w:gridCol w:w="1621"/>
        <w:gridCol w:w="2155"/>
      </w:tblGrid>
      <w:tr>
        <w:trPr>
          <w:trHeight w:val="340" w:hRule="atLeast"/>
        </w:trPr>
        <w:tc>
          <w:tcPr>
            <w:tcW w:w="5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Я,      </w:t>
            </w:r>
            <w:r>
              <w:rPr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8930" w:type="dxa"/>
            <w:gridSpan w:val="6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946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266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регистрации по паспорту:</w:t>
            </w:r>
          </w:p>
        </w:tc>
        <w:tc>
          <w:tcPr>
            <w:tcW w:w="680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9463" w:type="dxa"/>
            <w:gridSpan w:val="7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3348" w:type="dxa"/>
            <w:gridSpan w:val="3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Серия и номер паспорта: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дата выдачи: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42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органа выдавшего паспорт (включая код подразделения):</w:t>
            </w:r>
          </w:p>
        </w:tc>
        <w:tc>
          <w:tcPr>
            <w:tcW w:w="5035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9463" w:type="dxa"/>
            <w:gridSpan w:val="7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даю  добровольное согласие  </w:t>
      </w:r>
      <w:r>
        <w:rPr>
          <w:sz w:val="24"/>
          <w:szCs w:val="24"/>
        </w:rPr>
        <w:t xml:space="preserve">Федеральному государственному унитарному предприятию «Горно-химический комбинат» (ФГУП «ГХК»), 662972 Россия, Красноярский край,                 г. Железногорск, ул. Ленина, д. 53 </w:t>
      </w:r>
      <w:r>
        <w:rPr>
          <w:b/>
          <w:sz w:val="24"/>
          <w:szCs w:val="24"/>
        </w:rPr>
        <w:t>на передачу моих персональных данных</w:t>
      </w:r>
      <w:r>
        <w:rPr>
          <w:sz w:val="24"/>
          <w:szCs w:val="24"/>
        </w:rPr>
        <w:t xml:space="preserve"> в объеме: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отчество, в т.ч. изменения фамилии, имени и отчества;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число, месяц, год и место рождения;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пол;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гражданство, в том числе гражданство других государств;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адреса регистрации по паспорту и фактического проживания, в т.ч. данные об изменениях;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серия, номер общегражданского паспорта, кем и когда выдан (включая код подразделения), в т.ч. данные об изменениях;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номер страхового свидетельства государственного пенсионного страхования;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образование, в том числе, когда и какие учебные заведения окончил, форма обучения, номера дипломов, специальность и квалификация, а также уровень знания иностранных языков;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семейное положение, состав семьи, информация о дате регистрации/расторжении брака, данные о близких родственниках (включая несовершеннолетних детей), в том числе постоянно проживающих за границей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выполняемая работа с начала трудовой деятельности. В том числе дата поступления и дата увольнения, наименование должности, подразделения и организации, указание адреса организации;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0"/>
        <w:ind w:left="0" w:hang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место работы, занимаемая должность; 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отношение к воинской обязанности, в том числе воинское звание;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допуске к государственной тайне;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государственные награды, иные награды и знаки отличия;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доходах по месту работы;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банковском счете (в случае перевода заработной платы в банк);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собеседований, тестирования, оценки, аттестаций и анализа их результатов;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наличии судимости;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об участии в выборных представительных органах;</w:t>
      </w:r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состоянии здоровья работника, относящиеся к вопросу о возможности выполнения работником трудовой функции, предоставляемые Работодателю в соответствии с положениями действующего законодательства;</w:t>
      </w:r>
    </w:p>
    <w:p>
      <w:pPr>
        <w:pStyle w:val="Normal"/>
        <w:widowControl w:val="false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пребывании за границей, в т.ч. о ходатайствах, о выезде за границу на постоянное место жительства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для обработки информации в ходе заключения и регулирования договорных отношений и иных непосредственно связанных с ними отношений по целевому обучению, в том числе для размещения информации в ЕИС в соответствии с требованиями Федерального закона № 223-ФЗ «О закупках товаров, работ, услуг отдельными видами юридических лиц» от 18.07.2011 N 223-ФЗ и выполнения иных действий, предусмотренных законодательством РФ.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моих персональных данных действует на период срока действия договора, а также после расторжения договора на срок или на период, предусмотренный законодательством Российской Федерации, регламентирующим состав и сроки хранения отдельных видов документов.</w:t>
      </w:r>
    </w:p>
    <w:p>
      <w:pPr>
        <w:pStyle w:val="Normal"/>
        <w:spacing w:lineRule="atLeast" w:line="200" w:before="0" w:after="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Я ознакомлен с тем, что согласие на обработку персональных данных может быть мной отозвано   путем   предоставления    ФГУП «ГХК» письменного заявления на отзыв данного согласия.   В случае    отзыва</w:t>
      </w:r>
      <w:r>
        <w:rPr>
          <w:rFonts w:cs="Courier New" w:ascii="Courier New" w:hAnsi="Courier New"/>
          <w:sz w:val="24"/>
          <w:szCs w:val="24"/>
        </w:rPr>
        <w:t xml:space="preserve">  </w:t>
      </w:r>
      <w:r>
        <w:rPr>
          <w:sz w:val="24"/>
          <w:szCs w:val="24"/>
        </w:rPr>
        <w:t xml:space="preserve">настоящего согласия, обработка моих персональных данных может быть продолжена без моего согласия  при наличии оснований, указанных в </w:t>
      </w:r>
      <w:hyperlink r:id="rId2">
        <w:r>
          <w:rPr>
            <w:sz w:val="24"/>
            <w:szCs w:val="24"/>
          </w:rPr>
          <w:t>пунктах 2</w:t>
        </w:r>
      </w:hyperlink>
      <w:r>
        <w:rPr>
          <w:sz w:val="24"/>
          <w:szCs w:val="24"/>
        </w:rPr>
        <w:t xml:space="preserve"> - </w:t>
      </w:r>
      <w:hyperlink r:id="rId3">
        <w:r>
          <w:rPr>
            <w:spacing w:val="-4"/>
            <w:sz w:val="24"/>
            <w:szCs w:val="24"/>
          </w:rPr>
          <w:t>11 части 1 статьи 6</w:t>
        </w:r>
      </w:hyperlink>
      <w:r>
        <w:rPr>
          <w:spacing w:val="-4"/>
          <w:sz w:val="24"/>
          <w:szCs w:val="24"/>
        </w:rPr>
        <w:t xml:space="preserve">, </w:t>
      </w:r>
      <w:hyperlink r:id="rId4">
        <w:r>
          <w:rPr>
            <w:spacing w:val="-4"/>
            <w:sz w:val="24"/>
            <w:szCs w:val="24"/>
          </w:rPr>
          <w:t>части 2 статьи 10</w:t>
        </w:r>
      </w:hyperlink>
      <w:r>
        <w:rPr>
          <w:spacing w:val="-4"/>
          <w:sz w:val="24"/>
          <w:szCs w:val="24"/>
        </w:rPr>
        <w:t xml:space="preserve"> и </w:t>
      </w:r>
      <w:hyperlink r:id="rId5">
        <w:r>
          <w:rPr>
            <w:spacing w:val="-4"/>
            <w:sz w:val="24"/>
            <w:szCs w:val="24"/>
          </w:rPr>
          <w:t>части 2 статьи 11</w:t>
        </w:r>
      </w:hyperlink>
      <w:r>
        <w:rPr>
          <w:spacing w:val="-4"/>
          <w:sz w:val="24"/>
          <w:szCs w:val="24"/>
        </w:rPr>
        <w:t xml:space="preserve"> Федерального  закона от 27.07.2006</w:t>
      </w:r>
      <w:r>
        <w:rPr>
          <w:sz w:val="24"/>
          <w:szCs w:val="24"/>
        </w:rPr>
        <w:t xml:space="preserve">  N 152-ФЗ «О персональных данных».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Дата: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«____» ________________ 20__ г.</w:t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Подпись:</w:t>
      </w:r>
      <w:r>
        <w:rPr>
          <w:sz w:val="24"/>
          <w:szCs w:val="24"/>
        </w:rPr>
        <w:t xml:space="preserve"> 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russianLower"/>
      <w:lvlText w:val="%1.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665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57B2A10EC52F07A8CE250D759C28C205C7EA9902FB7F330A75CD3599F71CECA5329CF2C3631CAEA2Cl8N" TargetMode="External"/><Relationship Id="rId3" Type="http://schemas.openxmlformats.org/officeDocument/2006/relationships/hyperlink" Target="consultantplus://offline/ref=557B2A10EC52F07A8CE250D759C28C205C7EA9902FB7F330A75CD3599F71CECA5329CF2C3631CAEA2Cl1N" TargetMode="External"/><Relationship Id="rId4" Type="http://schemas.openxmlformats.org/officeDocument/2006/relationships/hyperlink" Target="consultantplus://offline/ref=557B2A10EC52F07A8CE250D759C28C205C7EA9902FB7F330A75CD3599F71CECA5329CF2C3631C8E42ClAN" TargetMode="External"/><Relationship Id="rId5" Type="http://schemas.openxmlformats.org/officeDocument/2006/relationships/hyperlink" Target="consultantplus://offline/ref=557B2A10EC52F07A8CE250D759C28C205C7EA9902FB7F330A75CD3599F71CECA5329CF2C23l4N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LibreOffice/7.3.6.2$Linux_X86_64 LibreOffice_project/30$Build-2</Application>
  <AppVersion>15.0000</AppVersion>
  <Pages>2</Pages>
  <Words>473</Words>
  <Characters>3089</Characters>
  <CharactersWithSpaces>3585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2022-05-05T09:27:00Z</dcterms:created>
  <dc:creator>Горохова Евгения Игоревна</dc:creator>
  <dc:description/>
  <dc:language>ru-RU</dc:language>
  <cp:lastModifiedBy>Горохова Евгения Игоревна</cp:lastModifiedBy>
  <dcterms:modified xsi:type="dcterms:W3CDTF">2022-05-19T05:05:00Z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